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51B1" w14:textId="77777777" w:rsidR="000652FC" w:rsidRPr="00EA6EBA" w:rsidRDefault="000652FC" w:rsidP="00EA6EBA">
      <w:pPr>
        <w:pStyle w:val="Lijstalinea"/>
        <w:numPr>
          <w:ilvl w:val="0"/>
          <w:numId w:val="2"/>
        </w:numPr>
        <w:rPr>
          <w:lang w:val="en-US"/>
        </w:rPr>
      </w:pPr>
      <w:r w:rsidRPr="00EA6EBA">
        <w:rPr>
          <w:lang w:val="en-US"/>
        </w:rPr>
        <w:t>Armstrong et al. Oxford textbook of children’s sport and exercise medicine. Third edition. Oxford university press; 2017</w:t>
      </w:r>
    </w:p>
    <w:p w14:paraId="218EC8F2" w14:textId="77777777" w:rsidR="000652FC" w:rsidRDefault="000652FC" w:rsidP="000652FC">
      <w:pPr>
        <w:rPr>
          <w:lang w:val="en-US"/>
        </w:rPr>
      </w:pPr>
    </w:p>
    <w:p w14:paraId="7DBFB6FD" w14:textId="77777777" w:rsidR="00A9482B" w:rsidRPr="00EA6EBA" w:rsidRDefault="00A9482B" w:rsidP="00EA6EBA">
      <w:pPr>
        <w:pStyle w:val="Lijstalinea"/>
        <w:numPr>
          <w:ilvl w:val="0"/>
          <w:numId w:val="2"/>
        </w:numPr>
        <w:rPr>
          <w:lang w:val="en-US"/>
        </w:rPr>
      </w:pPr>
      <w:r w:rsidRPr="00EA6EBA">
        <w:rPr>
          <w:lang w:val="en-US"/>
        </w:rPr>
        <w:t>Breese et al. Longitudinal changes in the oxygen uptake kinetic response to heavy-</w:t>
      </w:r>
      <w:proofErr w:type="spellStart"/>
      <w:r w:rsidRPr="00EA6EBA">
        <w:rPr>
          <w:lang w:val="en-US"/>
        </w:rPr>
        <w:t>intesity</w:t>
      </w:r>
      <w:proofErr w:type="spellEnd"/>
      <w:r w:rsidRPr="00EA6EBA">
        <w:rPr>
          <w:lang w:val="en-US"/>
        </w:rPr>
        <w:t xml:space="preserve"> exercise in children</w:t>
      </w:r>
      <w:r w:rsidR="005D4C6B" w:rsidRPr="00EA6EBA">
        <w:rPr>
          <w:lang w:val="en-US"/>
        </w:rPr>
        <w:t xml:space="preserve">. </w:t>
      </w:r>
      <w:proofErr w:type="spellStart"/>
      <w:r w:rsidR="005D4C6B" w:rsidRPr="00EA6EBA">
        <w:rPr>
          <w:lang w:val="en-US"/>
        </w:rPr>
        <w:t>Paediatr</w:t>
      </w:r>
      <w:proofErr w:type="spellEnd"/>
      <w:r w:rsidR="005D4C6B" w:rsidRPr="00EA6EBA">
        <w:rPr>
          <w:lang w:val="en-US"/>
        </w:rPr>
        <w:t xml:space="preserve"> </w:t>
      </w:r>
      <w:proofErr w:type="spellStart"/>
      <w:r w:rsidR="005D4C6B" w:rsidRPr="00EA6EBA">
        <w:rPr>
          <w:lang w:val="en-US"/>
        </w:rPr>
        <w:t>Exerc</w:t>
      </w:r>
      <w:proofErr w:type="spellEnd"/>
      <w:r w:rsidR="005D4C6B" w:rsidRPr="00EA6EBA">
        <w:rPr>
          <w:lang w:val="en-US"/>
        </w:rPr>
        <w:t xml:space="preserve"> Sci. 2010; 22:69-80</w:t>
      </w:r>
    </w:p>
    <w:p w14:paraId="3EDC0843" w14:textId="77777777" w:rsidR="00A9482B" w:rsidRPr="000652FC" w:rsidRDefault="00A9482B" w:rsidP="000652FC">
      <w:pPr>
        <w:rPr>
          <w:lang w:val="en-US"/>
        </w:rPr>
      </w:pPr>
    </w:p>
    <w:p w14:paraId="1A35D207" w14:textId="77777777" w:rsidR="000652FC" w:rsidRPr="00EA6EBA" w:rsidRDefault="000652FC" w:rsidP="00EA6EBA">
      <w:pPr>
        <w:pStyle w:val="Lijstalinea"/>
        <w:numPr>
          <w:ilvl w:val="0"/>
          <w:numId w:val="2"/>
        </w:numPr>
        <w:rPr>
          <w:lang w:val="en-US"/>
        </w:rPr>
      </w:pPr>
      <w:r w:rsidRPr="00EA6EBA">
        <w:rPr>
          <w:lang w:val="en-US"/>
        </w:rPr>
        <w:t xml:space="preserve">Carroll et al. Development of ventilatory control in infants. </w:t>
      </w:r>
      <w:proofErr w:type="spellStart"/>
      <w:r w:rsidRPr="00EA6EBA">
        <w:rPr>
          <w:lang w:val="en-US"/>
        </w:rPr>
        <w:t>Paediatr</w:t>
      </w:r>
      <w:proofErr w:type="spellEnd"/>
      <w:r w:rsidRPr="00EA6EBA">
        <w:rPr>
          <w:lang w:val="en-US"/>
        </w:rPr>
        <w:t xml:space="preserve"> Respir Rev. </w:t>
      </w:r>
      <w:proofErr w:type="gramStart"/>
      <w:r w:rsidRPr="00EA6EBA">
        <w:rPr>
          <w:lang w:val="en-US"/>
        </w:rPr>
        <w:t>2010;11:199</w:t>
      </w:r>
      <w:proofErr w:type="gramEnd"/>
      <w:r w:rsidRPr="00EA6EBA">
        <w:rPr>
          <w:lang w:val="en-US"/>
        </w:rPr>
        <w:t>-207</w:t>
      </w:r>
    </w:p>
    <w:p w14:paraId="1DC7084C" w14:textId="77777777" w:rsidR="005D4C6B" w:rsidRDefault="005D4C6B" w:rsidP="00883529">
      <w:pPr>
        <w:rPr>
          <w:lang w:val="en-US"/>
        </w:rPr>
      </w:pPr>
    </w:p>
    <w:p w14:paraId="77961676" w14:textId="77777777" w:rsidR="005D4C6B" w:rsidRPr="00EA6EBA" w:rsidRDefault="005D4C6B" w:rsidP="00EA6EBA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EA6EBA">
        <w:rPr>
          <w:lang w:val="en-US"/>
        </w:rPr>
        <w:t>Nottin</w:t>
      </w:r>
      <w:proofErr w:type="spellEnd"/>
      <w:r w:rsidRPr="00EA6EBA">
        <w:rPr>
          <w:lang w:val="en-US"/>
        </w:rPr>
        <w:t xml:space="preserve"> et al. Central and peripheral cardiovascular adaptations during maximal cycle exercise in boys and men. Med Sci Sports </w:t>
      </w:r>
      <w:proofErr w:type="spellStart"/>
      <w:r w:rsidRPr="00EA6EBA">
        <w:rPr>
          <w:lang w:val="en-US"/>
        </w:rPr>
        <w:t>Exerc</w:t>
      </w:r>
      <w:proofErr w:type="spellEnd"/>
      <w:r w:rsidRPr="00EA6EBA">
        <w:rPr>
          <w:lang w:val="en-US"/>
        </w:rPr>
        <w:t>. 2002; 34:456-463</w:t>
      </w:r>
    </w:p>
    <w:p w14:paraId="53E89850" w14:textId="77777777" w:rsidR="005D4C6B" w:rsidRDefault="005D4C6B" w:rsidP="00883529">
      <w:pPr>
        <w:rPr>
          <w:lang w:val="en-US"/>
        </w:rPr>
      </w:pPr>
    </w:p>
    <w:p w14:paraId="1D282130" w14:textId="77777777" w:rsidR="005D4C6B" w:rsidRPr="00EA6EBA" w:rsidRDefault="005D4C6B" w:rsidP="00EA6EBA">
      <w:pPr>
        <w:pStyle w:val="Lijstalinea"/>
        <w:numPr>
          <w:ilvl w:val="0"/>
          <w:numId w:val="2"/>
        </w:numPr>
        <w:rPr>
          <w:lang w:val="en-US"/>
        </w:rPr>
      </w:pPr>
      <w:r w:rsidRPr="00EA6EBA">
        <w:rPr>
          <w:lang w:val="en-US"/>
        </w:rPr>
        <w:t xml:space="preserve">Rowland et al. Myocardial performance during progressive exercise in athletic adolescent males. Med Sci Sports </w:t>
      </w:r>
      <w:proofErr w:type="spellStart"/>
      <w:r w:rsidRPr="00EA6EBA">
        <w:rPr>
          <w:lang w:val="en-US"/>
        </w:rPr>
        <w:t>Exerc</w:t>
      </w:r>
      <w:proofErr w:type="spellEnd"/>
      <w:r w:rsidRPr="00EA6EBA">
        <w:rPr>
          <w:lang w:val="en-US"/>
        </w:rPr>
        <w:t>. 2009; 41:1721-1728</w:t>
      </w:r>
    </w:p>
    <w:p w14:paraId="278DE609" w14:textId="77777777" w:rsidR="00A9482B" w:rsidRDefault="00A9482B" w:rsidP="00883529">
      <w:pPr>
        <w:rPr>
          <w:lang w:val="en-US"/>
        </w:rPr>
      </w:pPr>
    </w:p>
    <w:p w14:paraId="09BEB892" w14:textId="77777777" w:rsidR="00A9482B" w:rsidRPr="00EA6EBA" w:rsidRDefault="00A9482B" w:rsidP="00EA6EBA">
      <w:pPr>
        <w:pStyle w:val="Lijstalinea"/>
        <w:numPr>
          <w:ilvl w:val="0"/>
          <w:numId w:val="2"/>
        </w:numPr>
        <w:rPr>
          <w:lang w:val="en-US"/>
        </w:rPr>
      </w:pPr>
      <w:r w:rsidRPr="00EA6EBA">
        <w:rPr>
          <w:lang w:val="en-US"/>
        </w:rPr>
        <w:t>Scott et al. Reliability and validity of a single-item physical activity measure for adolescents</w:t>
      </w:r>
      <w:r w:rsidR="005D4C6B" w:rsidRPr="00EA6EBA">
        <w:rPr>
          <w:lang w:val="en-US"/>
        </w:rPr>
        <w:t xml:space="preserve">. </w:t>
      </w:r>
      <w:r w:rsidRPr="00EA6EBA">
        <w:rPr>
          <w:lang w:val="en-US"/>
        </w:rPr>
        <w:t xml:space="preserve"> J </w:t>
      </w:r>
      <w:proofErr w:type="spellStart"/>
      <w:r w:rsidRPr="00EA6EBA">
        <w:rPr>
          <w:lang w:val="en-US"/>
        </w:rPr>
        <w:t>Paediatr</w:t>
      </w:r>
      <w:proofErr w:type="spellEnd"/>
      <w:r w:rsidRPr="00EA6EBA">
        <w:rPr>
          <w:lang w:val="en-US"/>
        </w:rPr>
        <w:t xml:space="preserve"> Child Health. 2015; 51: 787-793</w:t>
      </w:r>
    </w:p>
    <w:p w14:paraId="74BB6F95" w14:textId="77777777" w:rsidR="000652FC" w:rsidRPr="00A9482B" w:rsidRDefault="000652FC" w:rsidP="00883529">
      <w:pPr>
        <w:rPr>
          <w:lang w:val="en-US"/>
        </w:rPr>
      </w:pPr>
    </w:p>
    <w:p w14:paraId="55B4B052" w14:textId="77777777" w:rsidR="00883529" w:rsidRDefault="00883529" w:rsidP="00EA6EBA">
      <w:pPr>
        <w:pStyle w:val="Lijstalinea"/>
        <w:numPr>
          <w:ilvl w:val="0"/>
          <w:numId w:val="2"/>
        </w:numPr>
      </w:pPr>
      <w:r w:rsidRPr="00883529">
        <w:t xml:space="preserve">Shepard et al. </w:t>
      </w:r>
      <w:r w:rsidRPr="00EA6EBA">
        <w:rPr>
          <w:lang w:val="en-US"/>
        </w:rPr>
        <w:t xml:space="preserve">The maximum oxygen intake. An international reference standard of cardiorespiratory fitness. </w:t>
      </w:r>
      <w:r w:rsidRPr="00883529">
        <w:t>Bull World Health Organ. 1968;38:757-64</w:t>
      </w:r>
    </w:p>
    <w:p w14:paraId="0FDD2A1C" w14:textId="77777777" w:rsidR="000652FC" w:rsidRPr="00883529" w:rsidRDefault="000652FC" w:rsidP="00883529"/>
    <w:p w14:paraId="32A5325D" w14:textId="77777777" w:rsidR="00883529" w:rsidRDefault="00883529" w:rsidP="00EA6EBA">
      <w:pPr>
        <w:pStyle w:val="Lijstalinea"/>
        <w:numPr>
          <w:ilvl w:val="0"/>
          <w:numId w:val="2"/>
        </w:numPr>
      </w:pPr>
      <w:r w:rsidRPr="00883529">
        <w:t>Takken. Inspanningstests. 2</w:t>
      </w:r>
      <w:r w:rsidRPr="00EA6EBA">
        <w:rPr>
          <w:vertAlign w:val="superscript"/>
        </w:rPr>
        <w:t>e</w:t>
      </w:r>
      <w:r w:rsidRPr="00883529">
        <w:t xml:space="preserve"> druk. Maarssen: Elsevier Gezondheidszorg; 2007</w:t>
      </w:r>
    </w:p>
    <w:p w14:paraId="0689EA7D" w14:textId="77777777" w:rsidR="000652FC" w:rsidRPr="00883529" w:rsidRDefault="000652FC" w:rsidP="00883529"/>
    <w:p w14:paraId="73F56292" w14:textId="77777777" w:rsidR="00883529" w:rsidRDefault="00883529" w:rsidP="00EA6EBA">
      <w:pPr>
        <w:pStyle w:val="Lijstalinea"/>
        <w:numPr>
          <w:ilvl w:val="0"/>
          <w:numId w:val="2"/>
        </w:numPr>
      </w:pPr>
      <w:r w:rsidRPr="00883529">
        <w:t>Takken et al. Inspanningsfysiologie bij kinderen. Bohn Stafleu van Loghum. Houten; 2008</w:t>
      </w:r>
    </w:p>
    <w:p w14:paraId="27D37ED7" w14:textId="77777777" w:rsidR="00A9482B" w:rsidRDefault="00A9482B" w:rsidP="00883529"/>
    <w:p w14:paraId="77B5C50F" w14:textId="77777777" w:rsidR="00A9482B" w:rsidRPr="00EA6EBA" w:rsidRDefault="00A9482B" w:rsidP="00EA6EBA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EA6EBA">
        <w:rPr>
          <w:lang w:val="en-US"/>
        </w:rPr>
        <w:t>Westerterp</w:t>
      </w:r>
      <w:proofErr w:type="spellEnd"/>
      <w:r w:rsidRPr="00EA6EBA">
        <w:rPr>
          <w:lang w:val="en-US"/>
        </w:rPr>
        <w:t xml:space="preserve"> KR. </w:t>
      </w:r>
      <w:proofErr w:type="spellStart"/>
      <w:r w:rsidRPr="00EA6EBA">
        <w:rPr>
          <w:lang w:val="en-US"/>
        </w:rPr>
        <w:t>Phsical</w:t>
      </w:r>
      <w:proofErr w:type="spellEnd"/>
      <w:r w:rsidRPr="00EA6EBA">
        <w:rPr>
          <w:lang w:val="en-US"/>
        </w:rPr>
        <w:t xml:space="preserve"> activity and physical activity induced energy expenditure in humans: measurement, </w:t>
      </w:r>
      <w:proofErr w:type="gramStart"/>
      <w:r w:rsidRPr="00EA6EBA">
        <w:rPr>
          <w:lang w:val="en-US"/>
        </w:rPr>
        <w:t>determinants</w:t>
      </w:r>
      <w:proofErr w:type="gramEnd"/>
      <w:r w:rsidRPr="00EA6EBA">
        <w:rPr>
          <w:lang w:val="en-US"/>
        </w:rPr>
        <w:t xml:space="preserve"> and effects. Front Physiol. 2013;4: 90</w:t>
      </w:r>
    </w:p>
    <w:p w14:paraId="1355D12E" w14:textId="77777777" w:rsidR="000652FC" w:rsidRPr="00883529" w:rsidRDefault="000652FC" w:rsidP="00883529">
      <w:pPr>
        <w:rPr>
          <w:lang w:val="en-US"/>
        </w:rPr>
      </w:pPr>
    </w:p>
    <w:p w14:paraId="5E468795" w14:textId="04E7872D" w:rsidR="001F76AA" w:rsidRDefault="001F76AA" w:rsidP="00EA6EBA">
      <w:pPr>
        <w:pStyle w:val="Lijstalinea"/>
        <w:numPr>
          <w:ilvl w:val="0"/>
          <w:numId w:val="2"/>
        </w:numPr>
      </w:pPr>
      <w:r w:rsidRPr="001F76AA">
        <w:t>Wilmore et al. Inspannings- en sportfysiologie. Derde druk. Maarssen: Elsevier gezondheidszorg; 2016</w:t>
      </w:r>
    </w:p>
    <w:p w14:paraId="41398451" w14:textId="5695EF64" w:rsidR="00EA6EBA" w:rsidRDefault="00EA6EBA" w:rsidP="001F76AA"/>
    <w:p w14:paraId="1589D800" w14:textId="77777777" w:rsidR="00EA6EBA" w:rsidRPr="006C302E" w:rsidRDefault="00EA6EBA" w:rsidP="00EA6EBA">
      <w:pPr>
        <w:pStyle w:val="Lijstalinea"/>
        <w:numPr>
          <w:ilvl w:val="0"/>
          <w:numId w:val="1"/>
        </w:numPr>
      </w:pPr>
      <w:r w:rsidRPr="006C302E">
        <w:t>Is Muscular Fitness Associated with Future Health Benefits in Children and Adolescents? A Systematic Review and Meta-Analysis of Longitudinal Studies Garcia-Hermoso et al. Sports Medicine (2019), volume 49, 1079-1094 </w:t>
      </w:r>
    </w:p>
    <w:p w14:paraId="64303CDB" w14:textId="77777777" w:rsidR="00EA6EBA" w:rsidRPr="006C302E" w:rsidRDefault="00EA6EBA" w:rsidP="00EA6EBA">
      <w:pPr>
        <w:pStyle w:val="Lijstalinea"/>
        <w:numPr>
          <w:ilvl w:val="0"/>
          <w:numId w:val="1"/>
        </w:numPr>
      </w:pPr>
      <w:r w:rsidRPr="006C302E">
        <w:t>Effects of supervised exercise training on lipid profile of children and adolescents: Systematic review, meta-analysis and meta-regression Costa et al. Science &amp; Sports (2020), Volume 35, Issue 6, 321-329 </w:t>
      </w:r>
    </w:p>
    <w:p w14:paraId="299B9AFE" w14:textId="77777777" w:rsidR="00EA6EBA" w:rsidRPr="006C302E" w:rsidRDefault="00EA6EBA" w:rsidP="00EA6EBA">
      <w:pPr>
        <w:pStyle w:val="Lijstalinea"/>
        <w:numPr>
          <w:ilvl w:val="0"/>
          <w:numId w:val="1"/>
        </w:numPr>
      </w:pPr>
      <w:r w:rsidRPr="006C302E">
        <w:t>Lactate infusion as therapeutical intervention: a scoping review Van Gemert et al. European Journal of Paediatrics (2022) </w:t>
      </w:r>
    </w:p>
    <w:p w14:paraId="5195B84C" w14:textId="77777777" w:rsidR="00EA6EBA" w:rsidRPr="006C302E" w:rsidRDefault="00EA6EBA" w:rsidP="00EA6EBA">
      <w:pPr>
        <w:pStyle w:val="Lijstalinea"/>
        <w:numPr>
          <w:ilvl w:val="0"/>
          <w:numId w:val="1"/>
        </w:numPr>
      </w:pPr>
      <w:r w:rsidRPr="006C302E">
        <w:t>Long-term outcome of conservatively treated lower limb apophyseal injuries in children and adolescents: A systematic review Apers et al. Translational Sports Medicine (2021), Volume 4, Issue 5, 565-586 </w:t>
      </w:r>
    </w:p>
    <w:p w14:paraId="77CC1406" w14:textId="77777777" w:rsidR="00EA6EBA" w:rsidRPr="006C302E" w:rsidRDefault="00EA6EBA" w:rsidP="00EA6EBA">
      <w:pPr>
        <w:pStyle w:val="Lijstalinea"/>
        <w:numPr>
          <w:ilvl w:val="0"/>
          <w:numId w:val="1"/>
        </w:numPr>
      </w:pPr>
      <w:r w:rsidRPr="006C302E">
        <w:t>Oxford Textbook of Children’s Sport and Exercise Medicine, third edition (2017) Armstrong &amp; van Mechelen </w:t>
      </w:r>
    </w:p>
    <w:p w14:paraId="6B2910E7" w14:textId="77777777" w:rsidR="00EA6EBA" w:rsidRPr="006C302E" w:rsidRDefault="00EA6EBA" w:rsidP="00EA6EBA"/>
    <w:p w14:paraId="510DB29B" w14:textId="77777777" w:rsidR="00EA6EBA" w:rsidRPr="001F76AA" w:rsidRDefault="00EA6EBA" w:rsidP="001F76AA"/>
    <w:p w14:paraId="52CC4FF8" w14:textId="77777777" w:rsidR="00F701FA" w:rsidRDefault="00F701FA"/>
    <w:sectPr w:rsidR="00F701FA" w:rsidSect="00CF4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624"/>
    <w:multiLevelType w:val="hybridMultilevel"/>
    <w:tmpl w:val="6D409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D53"/>
    <w:multiLevelType w:val="hybridMultilevel"/>
    <w:tmpl w:val="75FA9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72460">
    <w:abstractNumId w:val="0"/>
  </w:num>
  <w:num w:numId="2" w16cid:durableId="161620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7"/>
    <w:rsid w:val="000652FC"/>
    <w:rsid w:val="001F76AA"/>
    <w:rsid w:val="00400A7B"/>
    <w:rsid w:val="005D4C6B"/>
    <w:rsid w:val="00883529"/>
    <w:rsid w:val="00A9482B"/>
    <w:rsid w:val="00CF49B5"/>
    <w:rsid w:val="00EA6EBA"/>
    <w:rsid w:val="00EF53D7"/>
    <w:rsid w:val="00F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55C07"/>
  <w15:chartTrackingRefBased/>
  <w15:docId w15:val="{FC7630A1-96F6-E245-8BCA-01F16E4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govaerts</dc:creator>
  <cp:keywords/>
  <dc:description/>
  <cp:lastModifiedBy>wouter van stee</cp:lastModifiedBy>
  <cp:revision>4</cp:revision>
  <dcterms:created xsi:type="dcterms:W3CDTF">2020-12-22T11:50:00Z</dcterms:created>
  <dcterms:modified xsi:type="dcterms:W3CDTF">2022-05-09T10:55:00Z</dcterms:modified>
</cp:coreProperties>
</file>